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jc w:val="center"/>
        <w:rPr>
          <w:rFonts w:ascii="宋体" w:hAnsi="宋体"/>
          <w:b/>
          <w:sz w:val="44"/>
          <w:szCs w:val="44"/>
        </w:rPr>
      </w:pPr>
    </w:p>
    <w:p>
      <w:pPr>
        <w:pStyle w:val="style0"/>
        <w:spacing w:lineRule="exact" w:line="560"/>
        <w:jc w:val="center"/>
        <w:rPr>
          <w:rFonts w:ascii="宋体" w:hAnsi="宋体" w:hint="eastAsia"/>
          <w:b/>
          <w:sz w:val="44"/>
          <w:szCs w:val="44"/>
          <w:lang w:val="en-US" w:eastAsia="zh-CN"/>
        </w:rPr>
      </w:pPr>
    </w:p>
    <w:p>
      <w:pPr>
        <w:pStyle w:val="style0"/>
        <w:spacing w:lineRule="exact" w:line="560"/>
        <w:jc w:val="center"/>
        <w:rPr>
          <w:rFonts w:ascii="宋体" w:hAnsi="宋体" w:hint="eastAsia"/>
          <w:b/>
          <w:sz w:val="44"/>
          <w:szCs w:val="44"/>
          <w:lang w:val="en-US" w:eastAsia="zh-CN"/>
        </w:rPr>
      </w:pPr>
    </w:p>
    <w:p>
      <w:pPr>
        <w:pStyle w:val="style0"/>
        <w:spacing w:lineRule="exact" w:line="560"/>
        <w:jc w:val="center"/>
        <w:rPr>
          <w:rFonts w:ascii="宋体" w:hAnsi="宋体" w:hint="eastAsia"/>
          <w:b/>
          <w:sz w:val="44"/>
          <w:szCs w:val="44"/>
          <w:lang w:val="en-US" w:eastAsia="zh-CN"/>
        </w:rPr>
      </w:pPr>
    </w:p>
    <w:p>
      <w:pPr>
        <w:pStyle w:val="style0"/>
        <w:spacing w:lineRule="exact" w:line="560"/>
        <w:jc w:val="center"/>
        <w:rPr>
          <w:rFonts w:ascii="宋体" w:hAnsi="宋体" w:hint="eastAsia"/>
          <w:b/>
          <w:sz w:val="44"/>
          <w:szCs w:val="44"/>
          <w:lang w:val="en-US" w:eastAsia="zh-CN"/>
        </w:rPr>
      </w:pPr>
    </w:p>
    <w:p>
      <w:pPr>
        <w:pStyle w:val="style0"/>
        <w:spacing w:lineRule="exact" w:line="560"/>
        <w:jc w:val="center"/>
        <w:rPr>
          <w:rFonts w:ascii="宋体" w:hAnsi="宋体" w:hint="eastAsia"/>
          <w:b/>
          <w:sz w:val="44"/>
          <w:szCs w:val="44"/>
          <w:lang w:val="en-US" w:eastAsia="zh-CN"/>
        </w:rPr>
      </w:pPr>
    </w:p>
    <w:p>
      <w:pPr>
        <w:pStyle w:val="style0"/>
        <w:spacing w:lineRule="exact" w:line="560"/>
        <w:jc w:val="center"/>
        <w:rPr>
          <w:rFonts w:ascii="仿宋_GB2312" w:cs="仿宋_GB2312" w:eastAsia="仿宋_GB2312" w:hAnsi="仿宋_GB2312" w:hint="eastAsia"/>
          <w:b/>
          <w:sz w:val="44"/>
          <w:szCs w:val="44"/>
          <w:lang w:val="en-US" w:eastAsia="zh-CN"/>
        </w:rPr>
      </w:pPr>
    </w:p>
    <w:p>
      <w:pPr>
        <w:pStyle w:val="style0"/>
        <w:spacing w:lineRule="auto" w:line="600"/>
        <w:jc w:val="center"/>
        <w:rPr>
          <w:rFonts w:ascii="仿宋_GB2312" w:cs="仿宋_GB2312" w:eastAsia="仿宋_GB2312" w:hAnsi="仿宋_GB2312" w:hint="eastAsia"/>
          <w:b/>
          <w:sz w:val="44"/>
          <w:szCs w:val="44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sz w:val="44"/>
          <w:szCs w:val="44"/>
          <w:lang w:val="en-US" w:eastAsia="zh-CN"/>
        </w:rPr>
        <w:t>蚌埠市蚌投贸易有限公司砂石供应商</w:t>
      </w:r>
    </w:p>
    <w:bookmarkStart w:id="0" w:name="_GoBack"/>
    <w:p>
      <w:pPr>
        <w:pStyle w:val="style0"/>
        <w:spacing w:lineRule="auto" w:line="600"/>
        <w:jc w:val="center"/>
        <w:rPr>
          <w:rFonts w:ascii="仿宋_GB2312" w:cs="仿宋_GB2312" w:eastAsia="仿宋_GB2312" w:hAnsi="仿宋_GB2312" w:hint="eastAsia"/>
          <w:b/>
          <w:sz w:val="44"/>
          <w:szCs w:val="44"/>
          <w:lang w:val="en-US"/>
        </w:rPr>
      </w:pPr>
      <w:r>
        <w:rPr>
          <w:rFonts w:ascii="仿宋_GB2312" w:cs="仿宋_GB2312" w:eastAsia="仿宋_GB2312" w:hAnsi="仿宋_GB2312" w:hint="eastAsia"/>
          <w:b/>
          <w:sz w:val="44"/>
          <w:szCs w:val="44"/>
          <w:lang w:val="en-US" w:eastAsia="zh-CN"/>
        </w:rPr>
        <w:t>入库申请文件</w:t>
      </w:r>
      <w:bookmarkEnd w:id="0"/>
    </w:p>
    <w:p>
      <w:pPr>
        <w:pStyle w:val="style0"/>
        <w:spacing w:lineRule="exact" w:line="1000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pStyle w:val="style0"/>
        <w:spacing w:lineRule="exact" w:line="1100"/>
        <w:rPr>
          <w:rFonts w:ascii="宋体" w:hAnsi="宋体"/>
          <w:b/>
          <w:bCs/>
          <w:sz w:val="32"/>
          <w:szCs w:val="32"/>
        </w:rPr>
      </w:pPr>
    </w:p>
    <w:p>
      <w:pPr>
        <w:pStyle w:val="style78"/>
        <w:rPr/>
      </w:pPr>
    </w:p>
    <w:p>
      <w:pPr>
        <w:pStyle w:val="style78"/>
        <w:rPr/>
      </w:pPr>
    </w:p>
    <w:p>
      <w:pPr>
        <w:pStyle w:val="style78"/>
        <w:rPr/>
      </w:pPr>
    </w:p>
    <w:p>
      <w:pPr>
        <w:pStyle w:val="style78"/>
        <w:rPr/>
      </w:pPr>
    </w:p>
    <w:p>
      <w:pPr>
        <w:pStyle w:val="style78"/>
        <w:spacing w:lineRule="auto" w:line="480"/>
        <w:rPr/>
      </w:pPr>
    </w:p>
    <w:p>
      <w:pPr>
        <w:pStyle w:val="style0"/>
        <w:spacing w:lineRule="auto" w:line="480"/>
        <w:jc w:val="center"/>
        <w:rPr>
          <w:rFonts w:ascii="仿宋_GB2312" w:cs="仿宋_GB2312" w:eastAsia="仿宋_GB2312" w:hAnsi="仿宋_GB2312" w:hint="eastAsia"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Cs/>
          <w:sz w:val="32"/>
          <w:szCs w:val="32"/>
        </w:rPr>
        <w:t>入库申请单位:</w:t>
      </w:r>
      <w:r>
        <w:rPr>
          <w:rFonts w:ascii="仿宋_GB2312" w:cs="仿宋_GB2312" w:eastAsia="仿宋_GB2312" w:hAnsi="仿宋_GB2312" w:hint="eastAsia"/>
          <w:bCs/>
          <w:sz w:val="32"/>
          <w:szCs w:val="32"/>
          <w:u w:val="single"/>
        </w:rPr>
        <w:t xml:space="preserve">               </w:t>
      </w:r>
      <w:r>
        <w:rPr>
          <w:rFonts w:ascii="仿宋_GB2312" w:cs="仿宋_GB2312" w:eastAsia="仿宋_GB2312" w:hAnsi="仿宋_GB2312" w:hint="eastAsia"/>
          <w:bCs/>
          <w:sz w:val="32"/>
          <w:szCs w:val="32"/>
        </w:rPr>
        <w:t>(公章)</w:t>
      </w:r>
    </w:p>
    <w:p>
      <w:pPr>
        <w:pStyle w:val="style0"/>
        <w:spacing w:lineRule="auto" w:line="480"/>
        <w:ind w:firstLine="640"/>
        <w:jc w:val="center"/>
        <w:rPr>
          <w:rFonts w:ascii="仿宋_GB2312" w:cs="仿宋_GB2312" w:eastAsia="仿宋_GB2312" w:hAnsi="仿宋_GB2312" w:hint="eastAsia"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Cs/>
          <w:spacing w:val="40"/>
          <w:kern w:val="0"/>
          <w:sz w:val="32"/>
          <w:szCs w:val="32"/>
          <w:fitText w:val="1920" w:id="1250562412"/>
        </w:rPr>
        <w:t>法定代表</w:t>
      </w:r>
      <w:r>
        <w:rPr>
          <w:rFonts w:ascii="仿宋_GB2312" w:cs="仿宋_GB2312" w:eastAsia="仿宋_GB2312" w:hAnsi="仿宋_GB2312" w:hint="eastAsia"/>
          <w:bCs/>
          <w:spacing w:val="0"/>
          <w:kern w:val="0"/>
          <w:sz w:val="32"/>
          <w:szCs w:val="32"/>
          <w:fitText w:val="1920" w:id="1250562412"/>
        </w:rPr>
        <w:t>人</w:t>
      </w:r>
      <w:r>
        <w:rPr>
          <w:rFonts w:ascii="仿宋_GB2312" w:cs="仿宋_GB2312" w:eastAsia="仿宋_GB2312" w:hAnsi="仿宋_GB2312" w:hint="eastAsia"/>
          <w:bCs/>
          <w:sz w:val="32"/>
          <w:szCs w:val="32"/>
        </w:rPr>
        <w:t>：</w:t>
      </w:r>
      <w:r>
        <w:rPr>
          <w:rFonts w:ascii="仿宋_GB2312" w:cs="仿宋_GB2312" w:eastAsia="仿宋_GB2312" w:hAnsi="仿宋_GB2312" w:hint="eastAsia"/>
          <w:bCs/>
          <w:sz w:val="32"/>
          <w:szCs w:val="32"/>
          <w:u w:val="single"/>
        </w:rPr>
        <w:t xml:space="preserve">            </w:t>
      </w:r>
      <w:r>
        <w:rPr>
          <w:rFonts w:ascii="仿宋_GB2312" w:cs="仿宋_GB2312" w:eastAsia="仿宋_GB2312" w:hAnsi="仿宋_GB2312" w:hint="eastAsia"/>
          <w:bCs/>
          <w:sz w:val="32"/>
          <w:szCs w:val="32"/>
        </w:rPr>
        <w:t>(签字或盖章)</w:t>
      </w:r>
    </w:p>
    <w:p>
      <w:pPr>
        <w:pStyle w:val="style0"/>
        <w:spacing w:lineRule="auto" w:line="480"/>
        <w:ind w:firstLine="1920" w:firstLineChars="600"/>
        <w:jc w:val="both"/>
        <w:rPr>
          <w:rFonts w:ascii="仿宋_GB2312" w:cs="仿宋_GB2312" w:eastAsia="仿宋_GB2312" w:hAnsi="仿宋_GB2312" w:hint="eastAsia"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Cs/>
          <w:sz w:val="32"/>
          <w:szCs w:val="32"/>
        </w:rPr>
        <w:t>日</w:t>
      </w:r>
      <w:r>
        <w:rPr>
          <w:rFonts w:ascii="仿宋_GB2312" w:cs="仿宋_GB2312" w:eastAsia="仿宋_GB2312" w:hAnsi="仿宋_GB2312" w:hint="eastAsia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bCs/>
          <w:sz w:val="32"/>
          <w:szCs w:val="32"/>
        </w:rPr>
        <w:t xml:space="preserve">期：  </w:t>
      </w:r>
      <w:r>
        <w:rPr>
          <w:rFonts w:ascii="仿宋_GB2312" w:cs="仿宋_GB2312" w:eastAsia="仿宋_GB2312" w:hAnsi="仿宋_GB2312" w:hint="eastAsia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bCs/>
          <w:sz w:val="32"/>
          <w:szCs w:val="32"/>
        </w:rPr>
        <w:t xml:space="preserve">年 </w:t>
      </w:r>
      <w:r>
        <w:rPr>
          <w:rFonts w:ascii="仿宋_GB2312" w:cs="仿宋_GB2312" w:eastAsia="仿宋_GB2312" w:hAnsi="仿宋_GB2312" w:hint="eastAsia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bCs/>
          <w:sz w:val="32"/>
          <w:szCs w:val="32"/>
        </w:rPr>
        <w:t xml:space="preserve"> 月  </w:t>
      </w:r>
      <w:r>
        <w:rPr>
          <w:rFonts w:ascii="仿宋_GB2312" w:cs="仿宋_GB2312" w:eastAsia="仿宋_GB2312" w:hAnsi="仿宋_GB2312" w:hint="eastAsia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bCs/>
          <w:sz w:val="32"/>
          <w:szCs w:val="32"/>
        </w:rPr>
        <w:t>日</w:t>
      </w:r>
    </w:p>
    <w:p>
      <w:pPr>
        <w:pStyle w:val="style0"/>
        <w:spacing w:lineRule="auto" w:line="480"/>
        <w:jc w:val="center"/>
        <w:rPr>
          <w:rFonts w:ascii="仿宋_GB2312" w:cs="仿宋_GB2312" w:eastAsia="仿宋_GB2312" w:hAnsi="仿宋_GB2312" w:hint="eastAsia"/>
          <w:b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br w:type="page"/>
      </w:r>
    </w:p>
    <w:p>
      <w:pPr>
        <w:pStyle w:val="style0"/>
        <w:spacing w:lineRule="exact" w:line="52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  <w:lang w:val="en-US" w:eastAsia="zh-CN"/>
        </w:rPr>
        <w:t>供应商</w:t>
      </w:r>
      <w:r>
        <w:rPr>
          <w:rFonts w:ascii="宋体" w:hAnsi="宋体" w:hint="eastAsia"/>
          <w:b/>
          <w:sz w:val="44"/>
          <w:szCs w:val="44"/>
        </w:rPr>
        <w:t>入库须知</w:t>
      </w:r>
    </w:p>
    <w:p>
      <w:pPr>
        <w:pStyle w:val="style0"/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一、根据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蚌埠市蚌投贸易有限公司</w:t>
      </w:r>
      <w:r>
        <w:rPr>
          <w:rFonts w:ascii="仿宋" w:eastAsia="仿宋" w:hAnsi="仿宋" w:hint="eastAsia"/>
          <w:sz w:val="32"/>
          <w:szCs w:val="32"/>
          <w:lang w:eastAsia="zh-CN"/>
        </w:rPr>
        <w:t>相关文件</w:t>
      </w:r>
      <w:r>
        <w:rPr>
          <w:rFonts w:ascii="仿宋" w:eastAsia="仿宋" w:hAnsi="仿宋" w:hint="eastAsia"/>
          <w:sz w:val="32"/>
          <w:szCs w:val="32"/>
        </w:rPr>
        <w:t>规定，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eastAsia="仿宋" w:hAnsi="仿宋" w:hint="eastAsia"/>
          <w:sz w:val="32"/>
          <w:szCs w:val="32"/>
        </w:rPr>
        <w:t>参加入库应提供以下材料：</w:t>
      </w:r>
    </w:p>
    <w:p>
      <w:pPr>
        <w:pStyle w:val="style0"/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《入库申请文件》;</w:t>
      </w:r>
    </w:p>
    <w:p>
      <w:pPr>
        <w:pStyle w:val="style0"/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eastAsia="仿宋" w:hAnsi="仿宋" w:hint="eastAsia"/>
          <w:sz w:val="32"/>
          <w:szCs w:val="32"/>
        </w:rPr>
        <w:t>入库须知》</w:t>
      </w:r>
    </w:p>
    <w:p>
      <w:pPr>
        <w:pStyle w:val="style0"/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eastAsia="仿宋" w:hAnsi="仿宋" w:hint="eastAsia"/>
          <w:sz w:val="32"/>
          <w:szCs w:val="32"/>
        </w:rPr>
        <w:t>的主要职责及</w:t>
      </w:r>
      <w:r>
        <w:rPr>
          <w:rFonts w:ascii="仿宋" w:eastAsia="仿宋" w:hAnsi="仿宋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>
      <w:pPr>
        <w:pStyle w:val="style0"/>
        <w:spacing w:lineRule="auto" w:line="360"/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cs="仿宋" w:eastAsia="仿宋" w:hAnsi="仿宋" w:hint="eastAsia"/>
          <w:sz w:val="32"/>
          <w:szCs w:val="32"/>
        </w:rPr>
        <w:t>填写入库申请时应按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cs="仿宋" w:eastAsia="仿宋" w:hAnsi="仿宋" w:hint="eastAsia"/>
          <w:color w:val="000000"/>
          <w:sz w:val="32"/>
          <w:szCs w:val="32"/>
        </w:rPr>
        <w:t>类别</w:t>
      </w:r>
      <w:r>
        <w:rPr>
          <w:rFonts w:ascii="仿宋" w:cs="仿宋" w:eastAsia="仿宋" w:hAnsi="仿宋" w:hint="eastAsia"/>
          <w:bCs/>
          <w:color w:val="000000"/>
          <w:kern w:val="0"/>
          <w:sz w:val="32"/>
          <w:szCs w:val="32"/>
        </w:rPr>
        <w:t>，</w:t>
      </w:r>
      <w:r>
        <w:rPr>
          <w:rFonts w:ascii="仿宋" w:cs="仿宋" w:eastAsia="仿宋" w:hAnsi="仿宋" w:hint="eastAsia"/>
          <w:sz w:val="32"/>
          <w:szCs w:val="32"/>
        </w:rPr>
        <w:t>结合自身承接业务能力，</w:t>
      </w:r>
      <w:r>
        <w:rPr>
          <w:rFonts w:ascii="仿宋" w:eastAsia="仿宋" w:hAnsi="仿宋" w:hint="eastAsia"/>
          <w:sz w:val="32"/>
          <w:szCs w:val="32"/>
        </w:rPr>
        <w:t>根据要求如实填写《入库申请文件》以及提供相应的附件材料，并配合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我</w:t>
      </w:r>
      <w:r>
        <w:rPr>
          <w:rFonts w:ascii="仿宋" w:eastAsia="仿宋" w:hAnsi="仿宋" w:hint="eastAsia"/>
          <w:sz w:val="32"/>
          <w:szCs w:val="32"/>
          <w:lang w:eastAsia="zh-CN"/>
        </w:rPr>
        <w:t>公司</w:t>
      </w:r>
      <w:r>
        <w:rPr>
          <w:rFonts w:ascii="仿宋" w:eastAsia="仿宋" w:hAnsi="仿宋" w:hint="eastAsia"/>
          <w:sz w:val="32"/>
          <w:szCs w:val="32"/>
        </w:rPr>
        <w:t xml:space="preserve">组织的现场考察； </w:t>
      </w:r>
    </w:p>
    <w:p>
      <w:pPr>
        <w:pStyle w:val="style0"/>
        <w:spacing w:lineRule="auto" w:line="36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eastAsia="仿宋" w:hAnsi="仿宋" w:hint="eastAsia"/>
          <w:sz w:val="32"/>
          <w:szCs w:val="32"/>
        </w:rPr>
        <w:t>一般</w:t>
      </w:r>
      <w:r>
        <w:rPr>
          <w:rFonts w:ascii="仿宋" w:eastAsia="仿宋" w:hAnsi="仿宋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具有独立法人资格的公司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具备相应的资金实力，经营良好，具有较好的履约能力和市场信誉</w:t>
      </w:r>
      <w:r>
        <w:rPr>
          <w:rFonts w:ascii="仿宋" w:eastAsia="仿宋" w:hAnsi="仿宋" w:hint="eastAsia"/>
          <w:sz w:val="32"/>
          <w:szCs w:val="32"/>
          <w:lang w:eastAsia="zh-CN"/>
        </w:rPr>
        <w:t>；</w:t>
      </w:r>
    </w:p>
    <w:p>
      <w:pPr>
        <w:pStyle w:val="style0"/>
        <w:widowControl/>
        <w:spacing w:lineRule="auto" w:line="360"/>
        <w:ind w:firstLine="640" w:firstLineChars="200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/>
          <w:color w:val="000000"/>
          <w:kern w:val="0"/>
          <w:sz w:val="32"/>
          <w:szCs w:val="32"/>
        </w:rPr>
        <w:t>3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入库后应及时响应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招标活动及办理相关手续；</w:t>
      </w:r>
    </w:p>
    <w:p>
      <w:pPr>
        <w:pStyle w:val="style0"/>
        <w:widowControl/>
        <w:spacing w:lineRule="auto" w:line="360"/>
        <w:ind w:firstLine="640" w:firstLineChars="200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4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了解并承诺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遵守</w:t>
      </w:r>
      <w:r>
        <w:rPr>
          <w:rFonts w:ascii="仿宋" w:eastAsia="仿宋" w:hAnsi="仿宋" w:hint="eastAsia"/>
          <w:sz w:val="32"/>
          <w:szCs w:val="32"/>
        </w:rPr>
        <w:t>《保障农民工工资支付条例》及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制定的班组考核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、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履约奖惩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相关规定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；</w:t>
      </w:r>
    </w:p>
    <w:p>
      <w:pPr>
        <w:pStyle w:val="style0"/>
        <w:spacing w:lineRule="auto" w:line="360"/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cs="仿宋" w:eastAsia="仿宋" w:hAnsi="仿宋"/>
          <w:color w:val="000000"/>
          <w:kern w:val="0"/>
          <w:sz w:val="32"/>
          <w:szCs w:val="32"/>
        </w:rPr>
        <w:t>5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在履约过程中，</w:t>
      </w:r>
      <w:r>
        <w:rPr>
          <w:rFonts w:ascii="仿宋" w:eastAsia="仿宋" w:hAnsi="仿宋" w:hint="eastAsia"/>
          <w:sz w:val="32"/>
          <w:szCs w:val="32"/>
        </w:rPr>
        <w:t>确保高效高质量完成承接的任务；</w:t>
      </w:r>
    </w:p>
    <w:p>
      <w:pPr>
        <w:pStyle w:val="style0"/>
        <w:widowControl/>
        <w:spacing w:lineRule="auto" w:line="360"/>
        <w:ind w:firstLine="640" w:firstLineChars="200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/>
          <w:color w:val="000000"/>
          <w:kern w:val="0"/>
          <w:sz w:val="32"/>
          <w:szCs w:val="32"/>
        </w:rPr>
        <w:t>6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相关资料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；</w:t>
      </w:r>
    </w:p>
    <w:p>
      <w:pPr>
        <w:pStyle w:val="style0"/>
        <w:widowControl/>
        <w:spacing w:lineRule="auto" w:line="360"/>
        <w:ind w:firstLine="640" w:firstLineChars="200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/>
          <w:color w:val="000000"/>
          <w:kern w:val="0"/>
          <w:sz w:val="32"/>
          <w:szCs w:val="32"/>
        </w:rPr>
        <w:t>7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及时更新并提供合格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法定代表人和委托代理人联系方式；</w:t>
      </w:r>
    </w:p>
    <w:p>
      <w:pPr>
        <w:pStyle w:val="style0"/>
        <w:spacing w:lineRule="auto" w:line="360"/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及时更新并提供有可能影响其执业或承接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我</w:t>
      </w:r>
      <w:r>
        <w:rPr>
          <w:rFonts w:ascii="仿宋" w:eastAsia="仿宋" w:hAnsi="仿宋" w:hint="eastAsia"/>
          <w:sz w:val="32"/>
          <w:szCs w:val="32"/>
          <w:lang w:eastAsia="zh-CN"/>
        </w:rPr>
        <w:t>公司</w:t>
      </w:r>
      <w:r>
        <w:rPr>
          <w:rFonts w:ascii="仿宋" w:eastAsia="仿宋" w:hAnsi="仿宋" w:hint="eastAsia"/>
          <w:sz w:val="32"/>
          <w:szCs w:val="32"/>
        </w:rPr>
        <w:t>相关业务的资料；</w:t>
      </w:r>
    </w:p>
    <w:p>
      <w:pPr>
        <w:pStyle w:val="style0"/>
        <w:ind w:left="638" w:leftChars="304" w:firstLine="0"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按要求签订项目廉洁承诺书，遵守相关法律法规。三、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eastAsia="仿宋" w:hAnsi="仿宋" w:hint="eastAsia"/>
          <w:sz w:val="32"/>
          <w:szCs w:val="32"/>
        </w:rPr>
        <w:t>暂停承接业务</w:t>
      </w:r>
      <w:r>
        <w:rPr>
          <w:rFonts w:ascii="仿宋" w:eastAsia="仿宋" w:hAnsi="仿宋" w:hint="eastAsia"/>
          <w:sz w:val="32"/>
          <w:szCs w:val="32"/>
          <w:lang w:eastAsia="zh-CN"/>
        </w:rPr>
        <w:t>及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清退出供应商库</w:t>
      </w:r>
      <w:r>
        <w:rPr>
          <w:rFonts w:ascii="仿宋" w:eastAsia="仿宋" w:hAnsi="仿宋" w:hint="eastAsia"/>
          <w:sz w:val="32"/>
          <w:szCs w:val="32"/>
        </w:rPr>
        <w:t>机制：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>
        <w:rPr>
          <w:rFonts w:cs="Calibri" w:eastAsia="仿宋"/>
          <w:sz w:val="32"/>
          <w:szCs w:val="32"/>
        </w:rPr>
        <w:t>若发现下列情况之一</w:t>
      </w:r>
      <w:r>
        <w:rPr>
          <w:rFonts w:cs="Calibri" w:eastAsia="仿宋" w:hint="eastAsia"/>
          <w:sz w:val="32"/>
          <w:szCs w:val="32"/>
        </w:rPr>
        <w:t>（包括不限于以下情况）</w:t>
      </w:r>
      <w:r>
        <w:rPr>
          <w:rFonts w:cs="Calibri" w:eastAsia="仿宋"/>
          <w:sz w:val="32"/>
          <w:szCs w:val="32"/>
        </w:rPr>
        <w:t>的，视情节暂停邀请该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/>
          <w:sz w:val="32"/>
          <w:szCs w:val="32"/>
        </w:rPr>
        <w:t>参与</w:t>
      </w:r>
      <w:r>
        <w:rPr>
          <w:rFonts w:cs="Calibri" w:eastAsia="仿宋" w:hint="eastAsia"/>
          <w:sz w:val="32"/>
          <w:szCs w:val="32"/>
          <w:lang w:val="en-US" w:eastAsia="zh-CN"/>
        </w:rPr>
        <w:t>我公司组织的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招标</w:t>
      </w:r>
      <w:r>
        <w:rPr>
          <w:rFonts w:cs="Calibri" w:eastAsia="仿宋"/>
          <w:sz w:val="32"/>
          <w:szCs w:val="32"/>
        </w:rPr>
        <w:t>活动或</w:t>
      </w:r>
      <w:r>
        <w:rPr>
          <w:rFonts w:cs="Calibri" w:eastAsia="仿宋" w:hint="eastAsia"/>
          <w:sz w:val="32"/>
          <w:szCs w:val="32"/>
          <w:lang w:val="en-US" w:eastAsia="zh-CN"/>
        </w:rPr>
        <w:t>清退出</w:t>
      </w:r>
      <w:r>
        <w:rPr>
          <w:rFonts w:cs="Calibri" w:eastAsia="仿宋" w:hint="eastAsia"/>
          <w:sz w:val="32"/>
          <w:szCs w:val="32"/>
          <w:lang w:eastAsia="zh-CN"/>
        </w:rPr>
        <w:t>供应商库</w:t>
      </w:r>
      <w:r>
        <w:rPr>
          <w:rFonts w:cs="Calibri" w:eastAsia="仿宋" w:hint="eastAsia"/>
          <w:sz w:val="32"/>
          <w:szCs w:val="32"/>
        </w:rPr>
        <w:t>。</w:t>
      </w:r>
    </w:p>
    <w:p>
      <w:pPr>
        <w:pStyle w:val="style0"/>
        <w:widowControl/>
        <w:spacing w:lineRule="auto" w:line="360"/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①采取不合理报价方式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的</w:t>
      </w:r>
      <w:r>
        <w:rPr>
          <w:rFonts w:ascii="仿宋" w:eastAsia="仿宋" w:hAnsi="仿宋" w:hint="eastAsia"/>
          <w:sz w:val="32"/>
          <w:szCs w:val="32"/>
        </w:rPr>
        <w:t>；</w:t>
      </w:r>
    </w:p>
    <w:p>
      <w:pPr>
        <w:pStyle w:val="style0"/>
        <w:widowControl/>
        <w:spacing w:lineRule="auto" w:line="360"/>
        <w:ind w:firstLine="640"/>
        <w:rPr>
          <w:rFonts w:cs="Calibri"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②中标</w:t>
      </w:r>
      <w:r>
        <w:rPr>
          <w:rFonts w:cs="Calibri" w:eastAsia="仿宋" w:hint="eastAsia"/>
          <w:sz w:val="32"/>
          <w:szCs w:val="32"/>
        </w:rPr>
        <w:t>后无故退场或有选择性退场</w:t>
      </w:r>
      <w:r>
        <w:rPr>
          <w:rFonts w:cs="Calibri" w:eastAsia="仿宋" w:hint="eastAsia"/>
          <w:sz w:val="32"/>
          <w:szCs w:val="32"/>
          <w:lang w:val="en-US" w:eastAsia="zh-CN"/>
        </w:rPr>
        <w:t>的</w:t>
      </w:r>
      <w:r>
        <w:rPr>
          <w:rFonts w:cs="Calibri" w:eastAsia="仿宋" w:hint="eastAsia"/>
          <w:sz w:val="32"/>
          <w:szCs w:val="32"/>
        </w:rPr>
        <w:t>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</w:t>
      </w:r>
      <w:r>
        <w:rPr>
          <w:rFonts w:cs="Calibri" w:eastAsia="仿宋" w:hint="eastAsia"/>
          <w:sz w:val="32"/>
          <w:szCs w:val="32"/>
        </w:rPr>
        <w:t>履约过程中未按《拟投入项目主要人员配备情况表》配备人员</w:t>
      </w:r>
      <w:r>
        <w:rPr>
          <w:rFonts w:cs="Calibri" w:eastAsia="仿宋" w:hint="eastAsia"/>
          <w:sz w:val="32"/>
          <w:szCs w:val="32"/>
          <w:lang w:val="en-US" w:eastAsia="zh-CN"/>
        </w:rPr>
        <w:t>的</w:t>
      </w:r>
      <w:r>
        <w:rPr>
          <w:rFonts w:cs="Calibri" w:eastAsia="仿宋" w:hint="eastAsia"/>
          <w:sz w:val="32"/>
          <w:szCs w:val="32"/>
        </w:rPr>
        <w:t>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/>
          <w:sz w:val="32"/>
          <w:szCs w:val="32"/>
        </w:rPr>
      </w:pPr>
      <w:r>
        <w:rPr>
          <w:rFonts w:cs="Calibri" w:eastAsia="仿宋" w:hint="eastAsia"/>
          <w:sz w:val="32"/>
          <w:szCs w:val="32"/>
        </w:rPr>
        <w:t>④</w:t>
      </w:r>
      <w:r>
        <w:rPr>
          <w:rFonts w:cs="Calibri" w:eastAsia="仿宋"/>
          <w:sz w:val="32"/>
          <w:szCs w:val="32"/>
        </w:rPr>
        <w:t>履</w:t>
      </w:r>
      <w:r>
        <w:rPr>
          <w:rFonts w:cs="Calibri" w:eastAsia="仿宋" w:hint="eastAsia"/>
          <w:sz w:val="32"/>
          <w:szCs w:val="32"/>
        </w:rPr>
        <w:t>行过程中或完成后，由于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自身管理或其他间接原因给</w:t>
      </w:r>
      <w:r>
        <w:rPr>
          <w:rFonts w:cs="Calibri" w:eastAsia="仿宋" w:hint="eastAsia"/>
          <w:sz w:val="32"/>
          <w:szCs w:val="32"/>
          <w:lang w:val="en-US" w:eastAsia="zh-CN"/>
        </w:rPr>
        <w:t>我</w:t>
      </w:r>
      <w:r>
        <w:rPr>
          <w:rFonts w:cs="Calibri" w:eastAsia="仿宋" w:hint="eastAsia"/>
          <w:sz w:val="32"/>
          <w:szCs w:val="32"/>
          <w:lang w:eastAsia="zh-CN"/>
        </w:rPr>
        <w:t>公司</w:t>
      </w:r>
      <w:r>
        <w:rPr>
          <w:rFonts w:cs="Calibri" w:eastAsia="仿宋" w:hint="eastAsia"/>
          <w:sz w:val="32"/>
          <w:szCs w:val="32"/>
        </w:rPr>
        <w:t>造成不良影响的；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⑤</w:t>
      </w:r>
      <w:r>
        <w:rPr>
          <w:rFonts w:cs="Calibri" w:eastAsia="仿宋" w:hint="eastAsia"/>
          <w:sz w:val="32"/>
          <w:szCs w:val="32"/>
        </w:rPr>
        <w:t>履约过程中除不可抗力外因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原因停止施工，经协商约定后仍不能恢复或恢复后再次停止履约的；</w:t>
      </w:r>
    </w:p>
    <w:p>
      <w:pPr>
        <w:pStyle w:val="style0"/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⑥</w:t>
      </w:r>
      <w:r>
        <w:rPr>
          <w:rFonts w:cs="Calibri" w:eastAsia="仿宋" w:hint="eastAsia"/>
          <w:sz w:val="32"/>
          <w:szCs w:val="32"/>
        </w:rPr>
        <w:t>履约过程中因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配合问题造成工期延误，经协商仍无法按约定完成</w:t>
      </w:r>
      <w:r>
        <w:rPr>
          <w:rFonts w:cs="Calibri" w:eastAsia="仿宋" w:hint="eastAsia"/>
          <w:sz w:val="32"/>
          <w:szCs w:val="32"/>
          <w:lang w:val="en-US" w:eastAsia="zh-CN"/>
        </w:rPr>
        <w:t>的</w:t>
      </w:r>
      <w:r>
        <w:rPr>
          <w:rFonts w:ascii="仿宋" w:eastAsia="仿宋" w:hAnsi="仿宋" w:hint="eastAsia"/>
          <w:sz w:val="32"/>
          <w:szCs w:val="32"/>
        </w:rPr>
        <w:t>。</w:t>
      </w:r>
    </w:p>
    <w:p>
      <w:pPr>
        <w:pStyle w:val="style0"/>
        <w:widowControl/>
        <w:numPr>
          <w:ilvl w:val="0"/>
          <w:numId w:val="1"/>
        </w:numPr>
        <w:spacing w:lineRule="auto" w:line="360"/>
        <w:ind w:firstLine="640" w:firstLineChars="200"/>
        <w:rPr>
          <w:rFonts w:ascii="仿宋" w:eastAsia="仿宋" w:hAnsi="仿宋" w:hint="eastAsia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</w:rPr>
        <w:t>若发现下列情况之一</w:t>
      </w:r>
      <w:r>
        <w:rPr>
          <w:rFonts w:cs="Calibri" w:eastAsia="仿宋" w:hint="eastAsia"/>
          <w:sz w:val="32"/>
          <w:szCs w:val="32"/>
        </w:rPr>
        <w:t>（包括不限于以下情况）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  <w:lang w:eastAsia="zh-CN"/>
        </w:rPr>
        <w:t>，</w:t>
      </w:r>
      <w:r>
        <w:rPr>
          <w:rFonts w:ascii="仿宋" w:eastAsia="仿宋" w:hAnsi="仿宋" w:hint="eastAsia"/>
          <w:sz w:val="32"/>
          <w:szCs w:val="32"/>
        </w:rPr>
        <w:t>予以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清退出供应商库，三年内不得申请重新入库：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 w:hint="eastAsia"/>
          <w:sz w:val="32"/>
          <w:szCs w:val="32"/>
          <w:lang w:val="en-US" w:eastAsia="zh-CN"/>
        </w:rPr>
      </w:pPr>
      <w:r>
        <w:rPr>
          <w:rFonts w:cs="Calibri" w:eastAsia="仿宋" w:hint="eastAsia"/>
          <w:sz w:val="32"/>
          <w:szCs w:val="32"/>
        </w:rPr>
        <w:t>①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style78"/>
        <w:ind w:left="0" w:leftChars="0" w:firstLine="640" w:firstLineChars="200"/>
        <w:rPr>
          <w:rFonts w:ascii="Calibri" w:cs="Calibri" w:eastAsia="仿宋" w:hAnsi="Calibri" w:hint="eastAsia"/>
          <w:kern w:val="2"/>
          <w:sz w:val="32"/>
          <w:szCs w:val="32"/>
          <w:lang w:val="en-US" w:bidi="ar-SA" w:eastAsia="zh-CN"/>
        </w:rPr>
      </w:pPr>
      <w:r>
        <w:rPr>
          <w:rFonts w:ascii="Calibri" w:cs="Calibri" w:eastAsia="仿宋" w:hAnsi="Calibri" w:hint="eastAsia"/>
          <w:kern w:val="2"/>
          <w:sz w:val="32"/>
          <w:szCs w:val="32"/>
          <w:lang w:val="en-US" w:bidi="ar-SA" w:eastAsia="zh-CN"/>
        </w:rPr>
        <w:t>②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或其</w:t>
      </w:r>
      <w:r>
        <w:rPr>
          <w:rFonts w:cs="Calibri" w:eastAsia="仿宋" w:hint="eastAsia"/>
          <w:sz w:val="32"/>
          <w:szCs w:val="32"/>
          <w:lang w:val="en-US" w:eastAsia="zh-CN"/>
        </w:rPr>
        <w:t>法定代表人</w:t>
      </w:r>
      <w:r>
        <w:rPr>
          <w:rFonts w:ascii="Calibri" w:cs="Calibri" w:eastAsia="仿宋" w:hAnsi="Calibri" w:hint="eastAsia"/>
          <w:kern w:val="2"/>
          <w:sz w:val="32"/>
          <w:szCs w:val="32"/>
          <w:lang w:val="en-US" w:bidi="ar-SA" w:eastAsia="zh-CN"/>
        </w:rPr>
        <w:t>违反有关法律、法规，被司法机关、行政监督等部门或行业处罚或处理的；</w:t>
      </w:r>
    </w:p>
    <w:p>
      <w:pPr>
        <w:pStyle w:val="style78"/>
        <w:ind w:left="0" w:leftChars="0" w:firstLine="640" w:firstLineChars="200"/>
        <w:rPr>
          <w:rFonts w:cs="Calibri" w:eastAsia="仿宋" w:hint="default"/>
          <w:sz w:val="32"/>
          <w:szCs w:val="32"/>
          <w:lang w:val="en-US" w:eastAsia="zh-CN"/>
        </w:rPr>
      </w:pPr>
      <w:r>
        <w:rPr>
          <w:rFonts w:cs="Calibri" w:eastAsia="仿宋" w:hint="eastAsia"/>
          <w:kern w:val="2"/>
          <w:sz w:val="32"/>
          <w:szCs w:val="32"/>
          <w:lang w:val="en-US" w:bidi="ar-SA" w:eastAsia="zh-CN"/>
        </w:rPr>
        <w:t>③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或其</w:t>
      </w:r>
      <w:r>
        <w:rPr>
          <w:rFonts w:cs="Calibri" w:eastAsia="仿宋" w:hint="eastAsia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pStyle w:val="style0"/>
        <w:widowControl/>
        <w:spacing w:lineRule="auto" w:line="360"/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cs="Calibri" w:eastAsia="仿宋" w:hint="eastAsia"/>
          <w:sz w:val="32"/>
          <w:szCs w:val="32"/>
        </w:rPr>
        <w:t>④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或其</w:t>
      </w:r>
      <w:r>
        <w:rPr>
          <w:rFonts w:cs="Calibri" w:eastAsia="仿宋" w:hint="eastAsia"/>
          <w:sz w:val="32"/>
          <w:szCs w:val="32"/>
          <w:lang w:val="en-US" w:eastAsia="zh-CN"/>
        </w:rPr>
        <w:t>法定代表人</w:t>
      </w:r>
      <w:r>
        <w:rPr>
          <w:rFonts w:cs="Calibri" w:eastAsia="仿宋" w:hint="eastAsia"/>
          <w:sz w:val="32"/>
          <w:szCs w:val="32"/>
        </w:rPr>
        <w:t>因经营活动违法违规被县</w:t>
      </w:r>
      <w:r>
        <w:rPr>
          <w:rFonts w:ascii="仿宋" w:eastAsia="仿宋" w:hAnsi="仿宋" w:hint="eastAsia"/>
          <w:sz w:val="32"/>
          <w:szCs w:val="32"/>
        </w:rPr>
        <w:t>级以上行政主管部门处罚，或因弄虚作假骗取业务资格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的</w:t>
      </w:r>
      <w:r>
        <w:rPr>
          <w:rFonts w:ascii="仿宋" w:eastAsia="仿宋" w:hAnsi="仿宋" w:hint="eastAsia"/>
          <w:sz w:val="32"/>
          <w:szCs w:val="32"/>
        </w:rPr>
        <w:t>；</w:t>
      </w:r>
    </w:p>
    <w:p>
      <w:pPr>
        <w:pStyle w:val="style0"/>
        <w:spacing w:lineRule="auto" w:line="360"/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⑤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eastAsia="仿宋" w:hAnsi="仿宋" w:hint="eastAsia"/>
          <w:sz w:val="32"/>
          <w:szCs w:val="32"/>
        </w:rPr>
        <w:t>被有关部门禁止或者限制承接国有资金投资项目的相关业务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的</w:t>
      </w:r>
      <w:r>
        <w:rPr>
          <w:rFonts w:ascii="仿宋" w:eastAsia="仿宋" w:hAnsi="仿宋" w:hint="eastAsia"/>
          <w:sz w:val="32"/>
          <w:szCs w:val="32"/>
        </w:rPr>
        <w:t xml:space="preserve">； </w:t>
      </w:r>
    </w:p>
    <w:p>
      <w:pPr>
        <w:pStyle w:val="style0"/>
        <w:spacing w:lineRule="auto" w:line="360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⑥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存在围标、串标、转包、行贿等行为</w:t>
      </w:r>
      <w:r>
        <w:rPr>
          <w:rFonts w:cs="Calibri" w:eastAsia="仿宋" w:hint="eastAsia"/>
          <w:sz w:val="32"/>
          <w:szCs w:val="32"/>
          <w:lang w:val="en-US" w:eastAsia="zh-CN"/>
        </w:rPr>
        <w:t>的</w:t>
      </w:r>
      <w:r>
        <w:rPr>
          <w:rFonts w:cs="Calibri" w:eastAsia="仿宋" w:hint="eastAsia"/>
          <w:sz w:val="32"/>
          <w:szCs w:val="32"/>
        </w:rPr>
        <w:t>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 w:hint="eastAsia"/>
          <w:sz w:val="32"/>
          <w:szCs w:val="32"/>
        </w:rPr>
      </w:pPr>
      <w:r>
        <w:rPr>
          <w:rFonts w:cs="Calibri" w:eastAsia="仿宋" w:hint="eastAsia"/>
          <w:sz w:val="32"/>
          <w:szCs w:val="32"/>
        </w:rPr>
        <w:t>⑦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 w:hint="eastAsia"/>
          <w:sz w:val="32"/>
          <w:szCs w:val="32"/>
          <w:lang w:val="en-US" w:eastAsia="zh-CN"/>
        </w:rPr>
      </w:pPr>
      <w:r>
        <w:rPr>
          <w:rFonts w:cs="Calibri" w:eastAsia="仿宋" w:hint="eastAsia"/>
          <w:sz w:val="32"/>
          <w:szCs w:val="32"/>
          <w:lang w:val="en-US" w:eastAsia="zh-CN"/>
        </w:rPr>
        <w:t>⑧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  <w:lang w:val="en-US" w:eastAsia="zh-CN"/>
        </w:rPr>
        <w:t>擅自变更、中止或终止的；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 w:hint="eastAsia"/>
          <w:sz w:val="32"/>
          <w:szCs w:val="32"/>
          <w:lang w:val="en-US" w:eastAsia="zh-CN"/>
        </w:rPr>
      </w:pPr>
      <w:r>
        <w:rPr>
          <w:rFonts w:cs="Calibri" w:eastAsia="仿宋" w:hint="eastAsia"/>
          <w:sz w:val="32"/>
          <w:szCs w:val="32"/>
          <w:lang w:val="en-US" w:eastAsia="zh-CN"/>
        </w:rPr>
        <w:t>⑨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  <w:lang w:val="en-US" w:eastAsia="zh-CN"/>
        </w:rPr>
        <w:t>拒绝履行合同义务的；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 w:hint="eastAsia"/>
          <w:sz w:val="32"/>
          <w:szCs w:val="32"/>
          <w:lang w:val="en-US" w:eastAsia="zh-CN"/>
        </w:rPr>
      </w:pPr>
      <w:r>
        <w:rPr>
          <w:rFonts w:cs="Calibri" w:eastAsia="仿宋" w:hint="eastAsia"/>
          <w:sz w:val="32"/>
          <w:szCs w:val="32"/>
        </w:rPr>
        <w:t>⑩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在履约过程中发生重大失误，导致</w:t>
      </w:r>
      <w:r>
        <w:rPr>
          <w:rFonts w:cs="Calibri" w:eastAsia="仿宋" w:hint="eastAsia"/>
          <w:sz w:val="32"/>
          <w:szCs w:val="32"/>
          <w:lang w:val="en-US" w:eastAsia="zh-CN"/>
        </w:rPr>
        <w:t>我</w:t>
      </w:r>
      <w:r>
        <w:rPr>
          <w:rFonts w:cs="Calibri" w:eastAsia="仿宋" w:hint="eastAsia"/>
          <w:sz w:val="32"/>
          <w:szCs w:val="32"/>
          <w:lang w:eastAsia="zh-CN"/>
        </w:rPr>
        <w:t>公司</w:t>
      </w:r>
      <w:r>
        <w:rPr>
          <w:rFonts w:cs="Calibri" w:eastAsia="仿宋" w:hint="eastAsia"/>
          <w:sz w:val="32"/>
          <w:szCs w:val="32"/>
        </w:rPr>
        <w:t>遭受经济损失</w:t>
      </w:r>
      <w:r>
        <w:rPr>
          <w:rFonts w:cs="Calibri" w:eastAsia="仿宋" w:hint="eastAsia"/>
          <w:sz w:val="32"/>
          <w:szCs w:val="32"/>
          <w:lang w:val="en-US" w:eastAsia="zh-CN"/>
        </w:rPr>
        <w:t>的</w:t>
      </w:r>
      <w:r>
        <w:rPr>
          <w:rFonts w:cs="Calibri" w:eastAsia="仿宋" w:hint="eastAsia"/>
          <w:sz w:val="32"/>
          <w:szCs w:val="32"/>
        </w:rPr>
        <w:t>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 w:hint="eastAsia"/>
          <w:sz w:val="32"/>
          <w:szCs w:val="32"/>
        </w:rPr>
      </w:pPr>
      <w:r>
        <w:rPr>
          <w:rFonts w:cs="Calibri" w:eastAsia="仿宋" w:hint="eastAsia"/>
          <w:sz w:val="32"/>
          <w:szCs w:val="32"/>
        </w:rPr>
        <w:t>⑪因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</w:rPr>
        <w:t>原因，所分包工程发生重大质量、安全或环境事故的；</w:t>
      </w:r>
    </w:p>
    <w:p>
      <w:pPr>
        <w:pStyle w:val="style0"/>
        <w:widowControl/>
        <w:spacing w:lineRule="auto" w:line="360"/>
        <w:ind w:firstLine="640" w:firstLineChars="200"/>
        <w:rPr>
          <w:rFonts w:cs="Calibri" w:eastAsia="仿宋" w:hint="eastAsia"/>
          <w:sz w:val="32"/>
          <w:szCs w:val="32"/>
        </w:rPr>
      </w:pPr>
      <w:r>
        <w:rPr>
          <w:rFonts w:cs="Calibri" w:eastAsia="仿宋" w:hint="eastAsia"/>
          <w:sz w:val="32"/>
          <w:szCs w:val="32"/>
        </w:rPr>
        <w:t>⑫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cs="Calibri" w:eastAsia="仿宋" w:hint="eastAsia"/>
          <w:sz w:val="32"/>
          <w:szCs w:val="32"/>
          <w:lang w:val="en-US" w:eastAsia="zh-CN"/>
        </w:rPr>
        <w:t>发生拖欠农民工工资等行为的</w:t>
      </w:r>
      <w:r>
        <w:rPr>
          <w:rFonts w:cs="Calibri" w:eastAsia="仿宋" w:hint="eastAsia"/>
          <w:sz w:val="32"/>
          <w:szCs w:val="32"/>
        </w:rPr>
        <w:t>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sz w:val="28"/>
          <w:szCs w:val="36"/>
          <w:lang w:val="en-US" w:eastAsia="zh-CN"/>
        </w:rPr>
      </w:pPr>
      <w:r>
        <w:rPr>
          <w:rFonts w:ascii="Calibri" w:cs="Calibri" w:eastAsia="仿宋" w:hAnsi="Calibri" w:hint="eastAsia"/>
          <w:kern w:val="2"/>
          <w:sz w:val="32"/>
          <w:szCs w:val="32"/>
          <w:lang w:val="en-US" w:bidi="ar-SA" w:eastAsia="zh-CN"/>
        </w:rPr>
        <w:t>⑬</w:t>
      </w:r>
      <w:r>
        <w:rPr>
          <w:rFonts w:ascii="仿宋_GB2312" w:cs="仿宋_GB2312" w:eastAsia="仿宋_GB2312" w:hAnsi="仿宋_GB2312" w:hint="eastAsia"/>
          <w:sz w:val="28"/>
          <w:szCs w:val="36"/>
          <w:lang w:val="en-US" w:eastAsia="zh-CN"/>
        </w:rPr>
        <w:t>供应商存在无故恶意投诉等行为的；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jc w:val="both"/>
        <w:textAlignment w:val="auto"/>
        <w:rPr>
          <w:rFonts w:ascii="仿宋_GB2312" w:cs="仿宋_GB2312" w:eastAsia="仿宋_GB2312" w:hAnsi="仿宋_GB2312" w:hint="default"/>
          <w:sz w:val="28"/>
          <w:szCs w:val="36"/>
          <w:lang w:val="en-US" w:eastAsia="zh-CN"/>
        </w:rPr>
      </w:pPr>
      <w:r>
        <w:rPr>
          <w:rFonts w:ascii="Calibri" w:cs="Calibri" w:eastAsia="仿宋" w:hAnsi="Calibri" w:hint="eastAsia"/>
          <w:kern w:val="2"/>
          <w:sz w:val="32"/>
          <w:szCs w:val="32"/>
          <w:lang w:val="en-US" w:bidi="ar-SA" w:eastAsia="zh-CN"/>
        </w:rPr>
        <w:t>⑭</w:t>
      </w:r>
      <w:r>
        <w:rPr>
          <w:rFonts w:ascii="仿宋_GB2312" w:cs="仿宋_GB2312" w:eastAsia="仿宋_GB2312" w:hAnsi="仿宋_GB2312" w:hint="eastAsia"/>
          <w:sz w:val="28"/>
          <w:szCs w:val="36"/>
          <w:lang w:val="en-US" w:eastAsia="zh-CN"/>
        </w:rPr>
        <w:t>供应商主动提出退出供应商库的；</w:t>
      </w:r>
    </w:p>
    <w:p>
      <w:pPr>
        <w:pStyle w:val="style78"/>
        <w:ind w:left="0" w:leftChars="0"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Calibri" w:cs="Calibri" w:eastAsia="仿宋" w:hAnsi="Calibri" w:hint="eastAsia"/>
          <w:kern w:val="2"/>
          <w:sz w:val="32"/>
          <w:szCs w:val="32"/>
          <w:lang w:val="en-US" w:bidi="ar-SA" w:eastAsia="zh-CN"/>
        </w:rPr>
        <w:t>⑮</w:t>
      </w:r>
      <w:r>
        <w:rPr>
          <w:rFonts w:ascii="仿宋_GB2312" w:cs="仿宋_GB2312" w:eastAsia="仿宋_GB2312" w:hAnsi="仿宋_GB2312" w:hint="eastAsia"/>
          <w:sz w:val="28"/>
          <w:szCs w:val="36"/>
        </w:rPr>
        <w:t>其他违反的情形，达到清除出供应商库条件的。</w:t>
      </w:r>
    </w:p>
    <w:p>
      <w:pPr>
        <w:pStyle w:val="style0"/>
        <w:ind w:firstLine="640" w:firstLineChars="200"/>
        <w:jc w:val="right"/>
        <w:rPr>
          <w:rFonts w:ascii="仿宋" w:eastAsia="仿宋" w:hAnsi="仿宋" w:hint="eastAsia"/>
          <w:sz w:val="32"/>
          <w:szCs w:val="32"/>
        </w:rPr>
      </w:pPr>
    </w:p>
    <w:p>
      <w:pPr>
        <w:pStyle w:val="style0"/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供方单位：      （公章）</w:t>
      </w:r>
    </w:p>
    <w:p>
      <w:pPr>
        <w:pStyle w:val="style0"/>
        <w:spacing w:lineRule="exact" w:line="52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br w:type="page"/>
      </w:r>
    </w:p>
    <w:p>
      <w:pPr>
        <w:pStyle w:val="style0"/>
        <w:spacing w:lineRule="exact" w:line="520"/>
        <w:jc w:val="center"/>
        <w:rPr>
          <w:rFonts w:ascii="仿宋_GB2312" w:cs="仿宋_GB2312" w:eastAsia="仿宋_GB2312" w:hAnsi="仿宋_GB2312" w:hint="eastAsia"/>
          <w:b/>
          <w:sz w:val="44"/>
          <w:szCs w:val="44"/>
        </w:rPr>
      </w:pPr>
      <w:r>
        <w:rPr>
          <w:rFonts w:ascii="仿宋_GB2312" w:cs="仿宋_GB2312" w:eastAsia="仿宋_GB2312" w:hAnsi="仿宋_GB2312" w:hint="eastAsia"/>
          <w:b/>
          <w:sz w:val="44"/>
          <w:szCs w:val="44"/>
        </w:rPr>
        <w:t>目  录</w:t>
      </w:r>
    </w:p>
    <w:p>
      <w:pPr>
        <w:pStyle w:val="style0"/>
        <w:spacing w:lineRule="exact" w:line="520"/>
        <w:ind w:firstLine="645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spacing w:lineRule="auto" w:line="360"/>
        <w:ind w:firstLine="646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一、法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定代表</w:t>
      </w:r>
      <w:r>
        <w:rPr>
          <w:rFonts w:ascii="仿宋_GB2312" w:cs="仿宋_GB2312" w:eastAsia="仿宋_GB2312" w:hAnsi="仿宋_GB2312" w:hint="eastAsia"/>
          <w:sz w:val="32"/>
          <w:szCs w:val="32"/>
        </w:rPr>
        <w:t>人授权委托书；</w:t>
      </w:r>
    </w:p>
    <w:p>
      <w:pPr>
        <w:pStyle w:val="style0"/>
        <w:spacing w:lineRule="auto" w:line="360"/>
        <w:ind w:firstLine="646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二、入库申请承诺函；</w:t>
      </w:r>
    </w:p>
    <w:p>
      <w:pPr>
        <w:pStyle w:val="style0"/>
        <w:spacing w:lineRule="auto" w:line="360"/>
        <w:ind w:firstLine="646"/>
        <w:rPr>
          <w:rFonts w:ascii="宋体" w:hAnsi="宋体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三</w:t>
      </w:r>
      <w:r>
        <w:rPr>
          <w:rFonts w:ascii="仿宋_GB2312" w:cs="仿宋_GB2312" w:eastAsia="仿宋_GB2312" w:hAnsi="仿宋_GB2312" w:hint="eastAsia"/>
          <w:sz w:val="32"/>
          <w:szCs w:val="32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相关证明文件</w:t>
      </w:r>
      <w:r>
        <w:rPr>
          <w:rFonts w:ascii="仿宋_GB2312" w:cs="仿宋_GB2312" w:eastAsia="仿宋_GB2312" w:hAnsi="仿宋_GB2312" w:hint="eastAsia"/>
          <w:sz w:val="32"/>
          <w:szCs w:val="32"/>
        </w:rPr>
        <w:t>；</w:t>
      </w:r>
    </w:p>
    <w:p>
      <w:pPr>
        <w:pStyle w:val="style78"/>
        <w:rPr/>
      </w:pPr>
    </w:p>
    <w:p>
      <w:pPr>
        <w:pStyle w:val="style0"/>
        <w:spacing w:lineRule="exact" w:line="520"/>
        <w:rPr>
          <w:rFonts w:ascii="宋体" w:hAnsi="宋体"/>
          <w:sz w:val="32"/>
          <w:szCs w:val="32"/>
        </w:rPr>
      </w:pPr>
    </w:p>
    <w:p>
      <w:pPr>
        <w:pStyle w:val="style0"/>
        <w:spacing w:lineRule="exact" w:line="56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style0"/>
        <w:spacing w:lineRule="exact" w:line="560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一、法定代表人授权</w:t>
      </w:r>
      <w:r>
        <w:rPr>
          <w:rFonts w:ascii="宋体" w:hAnsi="宋体" w:hint="eastAsia"/>
          <w:bCs/>
          <w:sz w:val="44"/>
          <w:szCs w:val="44"/>
          <w:lang w:val="en-US" w:eastAsia="zh-CN"/>
        </w:rPr>
        <w:t>委托</w:t>
      </w:r>
      <w:r>
        <w:rPr>
          <w:rFonts w:ascii="宋体" w:hAnsi="宋体" w:hint="eastAsia"/>
          <w:bCs/>
          <w:sz w:val="44"/>
          <w:szCs w:val="44"/>
        </w:rPr>
        <w:t>书</w:t>
      </w:r>
    </w:p>
    <w:p>
      <w:pPr>
        <w:pStyle w:val="style0"/>
        <w:spacing w:lineRule="exact" w:line="560"/>
        <w:jc w:val="center"/>
        <w:rPr>
          <w:rFonts w:ascii="宋体" w:hAnsi="宋体"/>
          <w:b/>
          <w:bCs/>
          <w:sz w:val="24"/>
        </w:rPr>
      </w:pPr>
    </w:p>
    <w:p>
      <w:pPr>
        <w:pStyle w:val="style0"/>
        <w:spacing w:lineRule="exact" w:line="560"/>
        <w:ind w:firstLine="640" w:firstLineChars="200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本授权委托书声明：本人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bCs/>
          <w:sz w:val="32"/>
          <w:szCs w:val="32"/>
        </w:rPr>
        <w:t>系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32"/>
          <w:szCs w:val="32"/>
        </w:rPr>
        <w:t>的法定代表人，现授权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bCs/>
          <w:sz w:val="32"/>
          <w:szCs w:val="32"/>
        </w:rPr>
        <w:t>为本公司委托代理人，以本公司的名义参加</w:t>
      </w:r>
      <w:r>
        <w:rPr>
          <w:rFonts w:ascii="仿宋" w:eastAsia="仿宋" w:hAnsi="仿宋" w:hint="eastAsia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cs="Times New Roman" w:eastAsia="仿宋" w:hAnsi="仿宋" w:hint="eastAsia"/>
          <w:bCs/>
          <w:sz w:val="32"/>
          <w:szCs w:val="32"/>
          <w:lang w:eastAsia="zh-CN"/>
        </w:rPr>
        <w:t>入库申请</w:t>
      </w:r>
      <w:r>
        <w:rPr>
          <w:rFonts w:ascii="仿宋" w:cs="Times New Roman" w:eastAsia="仿宋" w:hAnsi="仿宋" w:hint="eastAsia"/>
          <w:bCs/>
          <w:sz w:val="32"/>
          <w:szCs w:val="32"/>
        </w:rPr>
        <w:t>，以及处理一切与此有关的事项。委托代理人在参加</w:t>
      </w:r>
      <w:r>
        <w:rPr>
          <w:rFonts w:ascii="仿宋" w:cs="Times New Roman" w:eastAsia="仿宋" w:hAnsi="仿宋" w:hint="eastAsia"/>
          <w:bCs/>
          <w:sz w:val="32"/>
          <w:szCs w:val="32"/>
          <w:lang w:eastAsia="zh-CN"/>
        </w:rPr>
        <w:t>该</w:t>
      </w:r>
      <w:r>
        <w:rPr>
          <w:rFonts w:ascii="仿宋" w:cs="Times New Roman" w:eastAsia="仿宋" w:hAnsi="仿宋" w:hint="eastAsia"/>
          <w:bCs/>
          <w:sz w:val="32"/>
          <w:szCs w:val="32"/>
        </w:rPr>
        <w:t>活动过程中所签署的一切文件和</w:t>
      </w:r>
      <w:r>
        <w:rPr>
          <w:rFonts w:ascii="仿宋" w:eastAsia="仿宋" w:hAnsi="仿宋" w:hint="eastAsia"/>
          <w:bCs/>
          <w:sz w:val="32"/>
          <w:szCs w:val="32"/>
        </w:rPr>
        <w:t>处理与之有关的一切事务，本人及我</w:t>
      </w:r>
      <w:r>
        <w:rPr>
          <w:rFonts w:ascii="仿宋" w:eastAsia="仿宋" w:hAnsi="仿宋" w:hint="eastAsia"/>
          <w:bCs/>
          <w:sz w:val="32"/>
          <w:szCs w:val="32"/>
          <w:lang w:val="en-US" w:eastAsia="zh-CN"/>
        </w:rPr>
        <w:t>公</w:t>
      </w:r>
      <w:r>
        <w:rPr>
          <w:rFonts w:ascii="仿宋" w:eastAsia="仿宋" w:hAnsi="仿宋" w:hint="eastAsia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pStyle w:val="style0"/>
        <w:spacing w:lineRule="exact" w:line="560"/>
        <w:ind w:firstLine="640" w:firstLineChars="2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特此委托。</w:t>
      </w:r>
    </w:p>
    <w:p>
      <w:pPr>
        <w:pStyle w:val="style0"/>
        <w:spacing w:lineRule="exact" w:line="560"/>
        <w:ind w:firstLine="640" w:firstLineChars="2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附件：法定代表人及委托代理人身份证复印件，并加盖公章。</w:t>
      </w:r>
    </w:p>
    <w:p>
      <w:pPr>
        <w:pStyle w:val="style0"/>
        <w:spacing w:lineRule="exact" w:line="560"/>
        <w:rPr>
          <w:rFonts w:ascii="仿宋" w:eastAsia="仿宋" w:hAnsi="仿宋"/>
          <w:bCs/>
          <w:sz w:val="32"/>
          <w:szCs w:val="32"/>
        </w:rPr>
      </w:pPr>
    </w:p>
    <w:p>
      <w:pPr>
        <w:pStyle w:val="style78"/>
        <w:rPr>
          <w:rFonts w:ascii="仿宋" w:eastAsia="仿宋" w:hAnsi="仿宋"/>
          <w:bCs/>
          <w:sz w:val="32"/>
          <w:szCs w:val="32"/>
        </w:rPr>
      </w:pPr>
    </w:p>
    <w:p>
      <w:pPr>
        <w:pStyle w:val="style78"/>
        <w:rPr>
          <w:rFonts w:ascii="仿宋" w:eastAsia="仿宋" w:hAnsi="仿宋"/>
          <w:bCs/>
          <w:sz w:val="32"/>
          <w:szCs w:val="32"/>
        </w:rPr>
      </w:pPr>
    </w:p>
    <w:p>
      <w:pPr>
        <w:pStyle w:val="style0"/>
        <w:tabs>
          <w:tab w:val="left" w:leader="none" w:pos="1620"/>
          <w:tab w:val="left" w:leader="none" w:pos="1800"/>
          <w:tab w:val="left" w:leader="none" w:pos="5400"/>
        </w:tabs>
        <w:spacing w:lineRule="exact" w:line="560"/>
        <w:ind w:right="1120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</w:t>
      </w:r>
    </w:p>
    <w:p>
      <w:pPr>
        <w:pStyle w:val="style0"/>
        <w:tabs>
          <w:tab w:val="left" w:leader="none" w:pos="1620"/>
          <w:tab w:val="left" w:leader="none" w:pos="1800"/>
          <w:tab w:val="left" w:leader="none" w:pos="5400"/>
        </w:tabs>
        <w:spacing w:lineRule="exact" w:line="560"/>
        <w:ind w:right="1120" w:firstLine="320" w:firstLineChars="1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委托代理人（签字）：                  </w:t>
      </w:r>
    </w:p>
    <w:p>
      <w:pPr>
        <w:pStyle w:val="style0"/>
        <w:spacing w:lineRule="exact" w:line="560"/>
        <w:ind w:right="980" w:firstLine="320" w:firstLineChars="1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委托代理人电话：</w:t>
      </w:r>
    </w:p>
    <w:p>
      <w:pPr>
        <w:pStyle w:val="style0"/>
        <w:spacing w:lineRule="exact" w:line="560"/>
        <w:ind w:right="980"/>
        <w:rPr>
          <w:rFonts w:ascii="仿宋" w:eastAsia="仿宋" w:hAnsi="仿宋"/>
          <w:sz w:val="32"/>
          <w:szCs w:val="32"/>
        </w:rPr>
      </w:pPr>
    </w:p>
    <w:p>
      <w:pPr>
        <w:pStyle w:val="style0"/>
        <w:spacing w:lineRule="exact" w:line="560"/>
        <w:ind w:right="480" w:firstLine="1920" w:firstLineChars="6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入库申请单位：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32"/>
        </w:rPr>
        <w:t>（公章）</w:t>
      </w:r>
    </w:p>
    <w:p>
      <w:pPr>
        <w:pStyle w:val="style0"/>
        <w:spacing w:lineRule="exact" w:line="560"/>
        <w:ind w:right="-72" w:firstLine="160" w:firstLineChars="5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法定代表人：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bCs/>
          <w:sz w:val="32"/>
          <w:szCs w:val="32"/>
        </w:rPr>
        <w:t>（签字或盖章）</w:t>
      </w:r>
    </w:p>
    <w:p>
      <w:pPr>
        <w:pStyle w:val="style0"/>
        <w:spacing w:lineRule="exact" w:line="560"/>
        <w:ind w:right="33" w:firstLine="4262" w:firstLineChars="1332"/>
        <w:rPr>
          <w:rFonts w:ascii="宋体" w:hAnsi="宋体"/>
          <w:bCs/>
          <w:sz w:val="24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日期：   年  </w:t>
      </w:r>
      <w:r>
        <w:rPr>
          <w:rFonts w:ascii="仿宋" w:eastAsia="仿宋" w:hAnsi="仿宋" w:hint="eastAsia"/>
          <w:bCs/>
          <w:sz w:val="32"/>
          <w:szCs w:val="32"/>
          <w:lang w:val="en-US" w:eastAsia="zh-CN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 xml:space="preserve">月  </w:t>
      </w:r>
      <w:r>
        <w:rPr>
          <w:rFonts w:ascii="仿宋" w:eastAsia="仿宋" w:hAnsi="仿宋" w:hint="eastAsia"/>
          <w:bCs/>
          <w:sz w:val="32"/>
          <w:szCs w:val="32"/>
          <w:lang w:val="en-US" w:eastAsia="zh-CN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p>
      <w:pPr>
        <w:pStyle w:val="style0"/>
        <w:spacing w:lineRule="exact" w:line="560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Cs/>
          <w:sz w:val="44"/>
          <w:szCs w:val="44"/>
        </w:rPr>
        <w:t>二、入库申请承诺函</w:t>
      </w:r>
    </w:p>
    <w:p>
      <w:pPr>
        <w:pStyle w:val="style0"/>
        <w:spacing w:lineRule="exact" w:line="560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pStyle w:val="style0"/>
        <w:spacing w:lineRule="exact" w:line="50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</w:rPr>
        <w:t>致：</w:t>
      </w:r>
      <w:r>
        <w:rPr>
          <w:rFonts w:ascii="仿宋" w:eastAsia="仿宋" w:hAnsi="仿宋" w:hint="eastAsia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pStyle w:val="style0"/>
        <w:ind w:firstLine="640" w:firstLineChars="2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本公司自愿申请参加</w:t>
      </w:r>
      <w:r>
        <w:rPr>
          <w:rFonts w:ascii="仿宋" w:eastAsia="仿宋" w:hAnsi="仿宋" w:hint="eastAsia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供应商</w:t>
      </w:r>
      <w:r>
        <w:rPr>
          <w:rFonts w:ascii="仿宋" w:eastAsia="仿宋" w:hAnsi="仿宋" w:hint="eastAsia"/>
          <w:sz w:val="32"/>
          <w:szCs w:val="32"/>
        </w:rPr>
        <w:t>入库评审，严格遵守</w:t>
      </w:r>
      <w:r>
        <w:rPr>
          <w:rFonts w:ascii="仿宋" w:eastAsia="仿宋" w:hAnsi="仿宋" w:hint="eastAsia"/>
          <w:sz w:val="32"/>
          <w:szCs w:val="32"/>
          <w:lang w:eastAsia="zh-CN"/>
        </w:rPr>
        <w:t>贵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公司</w:t>
      </w:r>
      <w:r>
        <w:rPr>
          <w:rFonts w:ascii="仿宋" w:eastAsia="仿宋" w:hAnsi="仿宋" w:hint="eastAsia"/>
          <w:sz w:val="32"/>
          <w:szCs w:val="32"/>
          <w:lang w:eastAsia="zh-CN"/>
        </w:rPr>
        <w:t>相关管理制度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  <w:lang w:eastAsia="zh-CN"/>
        </w:rPr>
        <w:t>其他</w:t>
      </w:r>
      <w:r>
        <w:rPr>
          <w:rFonts w:ascii="仿宋" w:eastAsia="仿宋" w:hAnsi="仿宋" w:hint="eastAsia"/>
          <w:sz w:val="32"/>
          <w:szCs w:val="32"/>
        </w:rPr>
        <w:t>要求，包括不限于做到：</w:t>
      </w:r>
    </w:p>
    <w:p>
      <w:pPr>
        <w:pStyle w:val="style0"/>
        <w:ind w:firstLine="640" w:firstLineChars="2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sz w:val="32"/>
          <w:szCs w:val="32"/>
        </w:rPr>
        <w:t>填写入库申请时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，</w:t>
      </w:r>
      <w:r>
        <w:rPr>
          <w:rFonts w:ascii="仿宋" w:cs="仿宋" w:eastAsia="仿宋" w:hAnsi="仿宋" w:hint="eastAsia"/>
          <w:sz w:val="32"/>
          <w:szCs w:val="32"/>
        </w:rPr>
        <w:t>结合自身承接业务能力，</w:t>
      </w:r>
      <w:r>
        <w:rPr>
          <w:rFonts w:ascii="仿宋" w:eastAsia="仿宋" w:hAnsi="仿宋" w:hint="eastAsia"/>
          <w:sz w:val="32"/>
          <w:szCs w:val="32"/>
        </w:rPr>
        <w:t>如实填写《入库申请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表</w:t>
      </w:r>
      <w:r>
        <w:rPr>
          <w:rFonts w:ascii="仿宋" w:eastAsia="仿宋" w:hAnsi="仿宋" w:hint="eastAsia"/>
          <w:sz w:val="32"/>
          <w:szCs w:val="32"/>
        </w:rPr>
        <w:t>》以及提供相应的附件材料，并配合</w:t>
      </w:r>
      <w:r>
        <w:rPr>
          <w:rFonts w:ascii="仿宋" w:eastAsia="仿宋" w:hAnsi="仿宋" w:hint="eastAsia"/>
          <w:sz w:val="32"/>
          <w:szCs w:val="32"/>
          <w:lang w:eastAsia="zh-CN"/>
        </w:rPr>
        <w:t>贵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公</w:t>
      </w:r>
      <w:r>
        <w:rPr>
          <w:rFonts w:ascii="仿宋" w:eastAsia="仿宋" w:hAnsi="仿宋" w:hint="eastAsia"/>
          <w:sz w:val="32"/>
          <w:szCs w:val="32"/>
          <w:lang w:eastAsia="zh-CN"/>
        </w:rPr>
        <w:t>司</w:t>
      </w:r>
      <w:r>
        <w:rPr>
          <w:rFonts w:ascii="仿宋" w:eastAsia="仿宋" w:hAnsi="仿宋" w:hint="eastAsia"/>
          <w:sz w:val="32"/>
          <w:szCs w:val="32"/>
        </w:rPr>
        <w:t xml:space="preserve">组织的现场考察； </w:t>
      </w:r>
    </w:p>
    <w:p>
      <w:pPr>
        <w:pStyle w:val="style0"/>
        <w:widowControl/>
        <w:spacing w:lineRule="exact" w:line="600"/>
        <w:ind w:firstLine="640" w:firstLineChars="200"/>
        <w:jc w:val="both"/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；</w:t>
      </w:r>
    </w:p>
    <w:p>
      <w:pPr>
        <w:pStyle w:val="style0"/>
        <w:widowControl/>
        <w:tabs>
          <w:tab w:val="left" w:leader="none" w:pos="6510"/>
        </w:tabs>
        <w:spacing w:lineRule="exact" w:line="600"/>
        <w:jc w:val="both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无因弄虚作假骗取参选资格。</w:t>
      </w:r>
    </w:p>
    <w:p>
      <w:pPr>
        <w:pStyle w:val="style0"/>
        <w:widowControl/>
        <w:numPr>
          <w:ilvl w:val="0"/>
          <w:numId w:val="0"/>
        </w:numPr>
        <w:tabs>
          <w:tab w:val="left" w:leader="none" w:pos="6510"/>
        </w:tabs>
        <w:spacing w:lineRule="exact" w:line="600"/>
        <w:ind w:firstLine="640" w:firstLineChars="200"/>
        <w:jc w:val="both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列入黑名单处理，并将不得再参加</w:t>
      </w:r>
      <w:r>
        <w:rPr>
          <w:rFonts w:ascii="仿宋" w:eastAsia="仿宋" w:hAnsi="仿宋" w:hint="eastAsia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pStyle w:val="style0"/>
        <w:widowControl/>
        <w:numPr>
          <w:ilvl w:val="0"/>
          <w:numId w:val="0"/>
        </w:numPr>
        <w:spacing w:lineRule="exact" w:line="600"/>
        <w:ind w:firstLine="640" w:firstLineChars="200"/>
        <w:jc w:val="both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了解并承诺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遵守</w:t>
      </w:r>
      <w:r>
        <w:rPr>
          <w:rFonts w:ascii="仿宋" w:eastAsia="仿宋" w:hAnsi="仿宋" w:hint="eastAsia"/>
          <w:sz w:val="32"/>
          <w:szCs w:val="32"/>
        </w:rPr>
        <w:t>《保障农民工工资支付条例》及</w:t>
      </w:r>
      <w:r>
        <w:rPr>
          <w:rFonts w:ascii="仿宋" w:eastAsia="仿宋" w:hAnsi="仿宋" w:hint="eastAsia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制定的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考核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、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履约奖惩的相关规定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；</w:t>
      </w:r>
    </w:p>
    <w:p>
      <w:pPr>
        <w:pStyle w:val="style0"/>
        <w:widowControl/>
        <w:numPr>
          <w:ilvl w:val="0"/>
          <w:numId w:val="0"/>
        </w:numPr>
        <w:spacing w:lineRule="exact" w:line="600"/>
        <w:ind w:firstLine="640" w:firstLineChars="200"/>
        <w:jc w:val="both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US" w:eastAsia="zh-CN"/>
        </w:rPr>
        <w:t>6、</w:t>
      </w:r>
      <w:r>
        <w:rPr>
          <w:rFonts w:ascii="仿宋" w:eastAsia="仿宋" w:hAnsi="仿宋" w:hint="eastAsia"/>
          <w:sz w:val="32"/>
          <w:szCs w:val="32"/>
        </w:rPr>
        <w:t>中标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后及时与</w:t>
      </w:r>
      <w:r>
        <w:rPr>
          <w:rFonts w:ascii="仿宋" w:eastAsia="仿宋" w:hAnsi="仿宋" w:hint="eastAsia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eastAsia="仿宋" w:hAnsi="仿宋" w:hint="eastAsia"/>
          <w:sz w:val="32"/>
          <w:szCs w:val="32"/>
        </w:rPr>
        <w:t>签订合同。</w:t>
      </w:r>
    </w:p>
    <w:p>
      <w:pPr>
        <w:pStyle w:val="style0"/>
        <w:ind w:firstLine="640" w:firstLineChars="2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cs="仿宋" w:eastAsia="仿宋" w:hAnsi="仿宋"/>
          <w:color w:val="000000"/>
          <w:kern w:val="0"/>
          <w:sz w:val="32"/>
          <w:szCs w:val="32"/>
        </w:rPr>
        <w:t>7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中标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履约过程中，</w:t>
      </w:r>
      <w:r>
        <w:rPr>
          <w:rFonts w:ascii="仿宋" w:eastAsia="仿宋" w:hAnsi="仿宋" w:hint="eastAsia"/>
          <w:sz w:val="32"/>
          <w:szCs w:val="32"/>
        </w:rPr>
        <w:t>确保高效高质量完成承接的任务；</w:t>
      </w:r>
    </w:p>
    <w:p>
      <w:pPr>
        <w:pStyle w:val="style0"/>
        <w:widowControl/>
        <w:spacing w:lineRule="exact" w:line="600"/>
        <w:ind w:firstLine="640" w:firstLineChars="200"/>
        <w:jc w:val="both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/>
          <w:color w:val="000000"/>
          <w:kern w:val="0"/>
          <w:sz w:val="32"/>
          <w:szCs w:val="32"/>
        </w:rPr>
        <w:t>8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cs="仿宋" w:eastAsia="仿宋" w:hAnsi="仿宋"/>
          <w:color w:val="000000"/>
          <w:kern w:val="0"/>
          <w:sz w:val="32"/>
          <w:szCs w:val="32"/>
        </w:rPr>
        <w:t>相关资料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；</w:t>
      </w:r>
    </w:p>
    <w:p>
      <w:pPr>
        <w:pStyle w:val="style0"/>
        <w:widowControl/>
        <w:spacing w:lineRule="exact" w:line="600"/>
        <w:ind w:firstLine="640" w:firstLineChars="200"/>
        <w:jc w:val="both"/>
        <w:rPr>
          <w:rFonts w:ascii="仿宋" w:cs="仿宋" w:eastAsia="仿宋" w:hAnsi="仿宋"/>
          <w:color w:val="000000"/>
          <w:kern w:val="0"/>
          <w:sz w:val="32"/>
          <w:szCs w:val="32"/>
        </w:rPr>
      </w:pPr>
      <w:r>
        <w:rPr>
          <w:rFonts w:ascii="仿宋" w:cs="仿宋" w:eastAsia="仿宋" w:hAnsi="仿宋"/>
          <w:color w:val="000000"/>
          <w:kern w:val="0"/>
          <w:sz w:val="32"/>
          <w:szCs w:val="32"/>
        </w:rPr>
        <w:t>9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pStyle w:val="style0"/>
        <w:ind w:firstLine="640" w:firstLineChars="2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及时更新并提供有可能影响其执业或承接</w:t>
      </w:r>
      <w:r>
        <w:rPr>
          <w:rFonts w:ascii="仿宋" w:eastAsia="仿宋" w:hAnsi="仿宋" w:hint="eastAsia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eastAsia="仿宋" w:hAnsi="仿宋" w:hint="eastAsia"/>
          <w:sz w:val="32"/>
          <w:szCs w:val="32"/>
        </w:rPr>
        <w:t>相关业务的资料；</w:t>
      </w:r>
    </w:p>
    <w:p>
      <w:pPr>
        <w:pStyle w:val="style0"/>
        <w:ind w:firstLine="640" w:firstLineChars="20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按要求签订项目廉洁承诺书，遵守相关法律法规</w:t>
      </w:r>
      <w:r>
        <w:rPr>
          <w:rFonts w:ascii="仿宋" w:eastAsia="仿宋" w:hAnsi="仿宋" w:hint="eastAsia"/>
          <w:sz w:val="32"/>
          <w:szCs w:val="32"/>
          <w:lang w:eastAsia="zh-CN"/>
        </w:rPr>
        <w:t>；</w:t>
      </w:r>
    </w:p>
    <w:p>
      <w:pPr>
        <w:pStyle w:val="style78"/>
        <w:ind w:left="0" w:leftChars="0" w:firstLine="640" w:firstLineChars="200"/>
        <w:jc w:val="both"/>
        <w:rPr>
          <w:rFonts w:ascii="仿宋" w:cs="Times New Roman" w:eastAsia="仿宋" w:hAnsi="仿宋" w:hint="default"/>
          <w:kern w:val="2"/>
          <w:sz w:val="32"/>
          <w:szCs w:val="32"/>
          <w:lang w:val="en-US" w:bidi="ar-SA" w:eastAsia="zh-CN"/>
        </w:rPr>
      </w:pPr>
      <w:r>
        <w:rPr>
          <w:rFonts w:ascii="仿宋" w:cs="Times New Roman" w:eastAsia="仿宋" w:hAnsi="仿宋" w:hint="eastAsia"/>
          <w:kern w:val="2"/>
          <w:sz w:val="32"/>
          <w:szCs w:val="32"/>
          <w:lang w:val="en-US" w:bidi="ar-SA" w:eastAsia="zh-CN"/>
        </w:rPr>
        <w:t>12、满足入库的其他要求。</w:t>
      </w:r>
    </w:p>
    <w:p>
      <w:pPr>
        <w:pStyle w:val="style0"/>
        <w:spacing w:lineRule="exact" w:line="560"/>
        <w:jc w:val="both"/>
        <w:rPr>
          <w:rFonts w:ascii="仿宋" w:eastAsia="仿宋" w:hAnsi="仿宋"/>
          <w:sz w:val="32"/>
          <w:szCs w:val="32"/>
        </w:rPr>
      </w:pPr>
    </w:p>
    <w:p>
      <w:pPr>
        <w:pStyle w:val="style0"/>
        <w:spacing w:lineRule="exact" w:line="500"/>
        <w:ind w:firstLine="640" w:firstLineChars="2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>
      <w:pPr>
        <w:pStyle w:val="style0"/>
        <w:spacing w:lineRule="exact" w:line="500"/>
        <w:ind w:firstLine="3628" w:firstLineChars="1134"/>
        <w:jc w:val="both"/>
        <w:rPr>
          <w:rFonts w:ascii="仿宋" w:eastAsia="仿宋" w:hAnsi="仿宋"/>
          <w:sz w:val="32"/>
          <w:szCs w:val="32"/>
        </w:rPr>
      </w:pPr>
    </w:p>
    <w:p>
      <w:pPr>
        <w:pStyle w:val="style78"/>
        <w:jc w:val="both"/>
        <w:rPr>
          <w:rFonts w:ascii="仿宋" w:eastAsia="仿宋" w:hAnsi="仿宋"/>
          <w:sz w:val="32"/>
          <w:szCs w:val="32"/>
        </w:rPr>
      </w:pPr>
    </w:p>
    <w:p>
      <w:pPr>
        <w:pStyle w:val="style78"/>
        <w:jc w:val="both"/>
        <w:rPr>
          <w:rFonts w:ascii="仿宋" w:eastAsia="仿宋" w:hAnsi="仿宋"/>
          <w:sz w:val="32"/>
          <w:szCs w:val="32"/>
        </w:rPr>
      </w:pPr>
    </w:p>
    <w:p>
      <w:pPr>
        <w:pStyle w:val="style0"/>
        <w:spacing w:lineRule="auto" w:line="600"/>
        <w:ind w:firstLine="2124" w:firstLineChars="664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入库申请单位（公章）：            </w:t>
      </w:r>
    </w:p>
    <w:p>
      <w:pPr>
        <w:pStyle w:val="style0"/>
        <w:spacing w:lineRule="auto" w:line="600"/>
        <w:ind w:firstLine="2080" w:firstLineChars="65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法定代表人（签字或盖章）：         </w:t>
      </w:r>
    </w:p>
    <w:p>
      <w:pPr>
        <w:pStyle w:val="style0"/>
        <w:spacing w:lineRule="auto" w:line="600"/>
        <w:ind w:firstLine="1440" w:firstLineChars="45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委托代理人（签字）：</w:t>
      </w:r>
    </w:p>
    <w:p>
      <w:pPr>
        <w:pStyle w:val="style0"/>
        <w:spacing w:lineRule="auto" w:line="600"/>
        <w:ind w:firstLine="3628" w:firstLineChars="1134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日期：　年  月  日</w:t>
      </w:r>
    </w:p>
    <w:p>
      <w:pPr>
        <w:pStyle w:val="style78"/>
        <w:rPr>
          <w:rFonts w:ascii="仿宋" w:eastAsia="仿宋" w:hAnsi="仿宋" w:hint="eastAsia"/>
          <w:sz w:val="32"/>
          <w:szCs w:val="32"/>
        </w:rPr>
      </w:pPr>
    </w:p>
    <w:p>
      <w:pPr>
        <w:pStyle w:val="style78"/>
        <w:rPr>
          <w:rFonts w:ascii="仿宋" w:eastAsia="仿宋" w:hAnsi="仿宋" w:hint="eastAsia"/>
          <w:sz w:val="32"/>
          <w:szCs w:val="32"/>
        </w:rPr>
      </w:pPr>
    </w:p>
    <w:p>
      <w:pPr>
        <w:pStyle w:val="style78"/>
        <w:rPr>
          <w:rFonts w:ascii="仿宋" w:eastAsia="仿宋" w:hAnsi="仿宋" w:hint="eastAsia"/>
          <w:sz w:val="32"/>
          <w:szCs w:val="32"/>
        </w:rPr>
      </w:pPr>
    </w:p>
    <w:p>
      <w:pPr>
        <w:pStyle w:val="style0"/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三、</w:t>
      </w:r>
      <w:r>
        <w:rPr>
          <w:rFonts w:ascii="宋体" w:hAnsi="宋体" w:hint="eastAsia"/>
          <w:bCs/>
          <w:sz w:val="44"/>
          <w:szCs w:val="44"/>
        </w:rPr>
        <w:t xml:space="preserve"> 相关证明文件</w:t>
      </w:r>
    </w:p>
    <w:p>
      <w:pPr>
        <w:pStyle w:val="style0"/>
        <w:rPr/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00" w:firstLineChars="200"/>
        <w:textAlignment w:val="auto"/>
        <w:rPr>
          <w:rFonts w:ascii="楷体" w:cs="楷体" w:eastAsia="楷体" w:hAnsi="楷体" w:hint="eastAsia"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00" w:firstLineChars="200"/>
        <w:textAlignment w:val="auto"/>
        <w:rPr>
          <w:rFonts w:ascii="楷体" w:cs="楷体" w:eastAsia="楷体" w:hAnsi="楷体" w:hint="eastAsia"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00" w:firstLineChars="200"/>
        <w:textAlignment w:val="auto"/>
        <w:rPr>
          <w:rFonts w:ascii="楷体" w:cs="楷体" w:eastAsia="楷体" w:hAnsi="楷体" w:hint="eastAsia"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00" w:firstLineChars="200"/>
        <w:textAlignment w:val="auto"/>
        <w:rPr>
          <w:rFonts w:ascii="楷体" w:cs="楷体" w:eastAsia="楷体" w:hAnsi="楷体" w:hint="eastAsia"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00" w:firstLineChars="200"/>
        <w:textAlignment w:val="auto"/>
        <w:rPr>
          <w:rFonts w:ascii="楷体" w:cs="楷体" w:eastAsia="楷体" w:hAnsi="楷体" w:hint="eastAsia"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00" w:firstLineChars="200"/>
        <w:textAlignment w:val="auto"/>
        <w:rPr>
          <w:rFonts w:ascii="楷体" w:cs="楷体" w:eastAsia="楷体" w:hAnsi="楷体" w:hint="eastAsia"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00" w:firstLineChars="200"/>
        <w:textAlignment w:val="auto"/>
        <w:rPr>
          <w:rFonts w:ascii="楷体" w:cs="楷体" w:eastAsia="楷体" w:hAnsi="楷体" w:hint="eastAsia"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00" w:firstLineChars="200"/>
        <w:textAlignment w:val="auto"/>
        <w:rPr>
          <w:rFonts w:ascii="楷体" w:cs="楷体" w:eastAsia="楷体" w:hAnsi="楷体" w:hint="eastAsia"/>
          <w:sz w:val="30"/>
          <w:szCs w:val="30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8"/>
    <w:family w:val="modern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MS PGothic">
    <w:altName w:val="MS PGothic"/>
    <w:panose1 w:val="020b0600070002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1073785A"/>
    <w:lvl w:ilvl="0">
      <w:start w:val="2"/>
      <w:numFmt w:val="decimal"/>
      <w:suff w:val="nothing"/>
      <w:lvlText w:val="（%1）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99"/>
    <w:pPr>
      <w:tabs>
        <w:tab w:val="left" w:leader="none" w:pos="992"/>
      </w:tabs>
      <w:ind w:firstLine="420" w:firstLineChars="200"/>
    </w:pPr>
    <w:rPr/>
  </w:style>
  <w:style w:type="paragraph" w:styleId="style67">
    <w:name w:val="Body Text Indent"/>
    <w:basedOn w:val="style0"/>
    <w:next w:val="style67"/>
    <w:qFormat/>
    <w:uiPriority w:val="99"/>
    <w:pPr>
      <w:tabs>
        <w:tab w:val="left" w:leader="none" w:pos="992"/>
      </w:tabs>
      <w:spacing w:after="120"/>
      <w:ind w:left="420" w:leftChars="200"/>
    </w:pPr>
    <w:rPr>
      <w:kern w:val="0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2142</Words>
  <Pages>1</Pages>
  <Characters>2145</Characters>
  <Application>WPS Office</Application>
  <DocSecurity>0</DocSecurity>
  <Paragraphs>121</Paragraphs>
  <ScaleCrop>false</ScaleCrop>
  <LinksUpToDate>false</LinksUpToDate>
  <CharactersWithSpaces>2337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2024-01-15T07:05:00Z</dcterms:created>
  <dc:creator>Administrator</dc:creator>
  <lastModifiedBy>TNA-AN00</lastModifiedBy>
  <dcterms:modified xsi:type="dcterms:W3CDTF">2024-01-15T13:59:05Z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10342925ddab465eab755a3cb7983523_23</vt:lpwstr>
  </property>
</Properties>
</file>